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F6" w:rsidRDefault="00BC0546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BB2BF6" w:rsidRDefault="00BC0546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19</w:t>
      </w:r>
      <w:r>
        <w:rPr>
          <w:rFonts w:hint="eastAsia"/>
          <w:sz w:val="28"/>
          <w:szCs w:val="28"/>
        </w:rPr>
        <w:t>日（星期二）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，在中西医结合研究院四楼会议室举行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019</w:t>
      </w:r>
      <w:r>
        <w:rPr>
          <w:rFonts w:hint="eastAsia"/>
          <w:sz w:val="28"/>
          <w:szCs w:val="28"/>
        </w:rPr>
        <w:t>届硕士研究生论文预答辩会。</w:t>
      </w:r>
    </w:p>
    <w:p w:rsidR="00BB2BF6" w:rsidRDefault="00BC0546">
      <w:pPr>
        <w:rPr>
          <w:sz w:val="24"/>
        </w:rPr>
      </w:pPr>
      <w:r>
        <w:rPr>
          <w:rFonts w:hint="eastAsia"/>
          <w:sz w:val="24"/>
        </w:rPr>
        <w:t>预答辩委员会成员组成：</w:t>
      </w:r>
    </w:p>
    <w:tbl>
      <w:tblPr>
        <w:tblStyle w:val="a7"/>
        <w:tblW w:w="9183" w:type="dxa"/>
        <w:jc w:val="center"/>
        <w:tblLook w:val="04A0" w:firstRow="1" w:lastRow="0" w:firstColumn="1" w:lastColumn="0" w:noHBand="0" w:noVBand="1"/>
      </w:tblPr>
      <w:tblGrid>
        <w:gridCol w:w="2720"/>
        <w:gridCol w:w="1110"/>
        <w:gridCol w:w="1474"/>
        <w:gridCol w:w="1566"/>
        <w:gridCol w:w="2313"/>
      </w:tblGrid>
      <w:tr w:rsidR="00BB2BF6" w:rsidTr="006E3CF7">
        <w:trPr>
          <w:trHeight w:val="441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预答辩委员会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导师类型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</w:tr>
      <w:tr w:rsidR="00BB2BF6" w:rsidTr="006E3CF7">
        <w:trPr>
          <w:trHeight w:val="419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主席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炜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BB2BF6" w:rsidTr="006E3CF7">
        <w:trPr>
          <w:trHeight w:val="410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林燕萍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授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BB2BF6" w:rsidTr="006E3CF7">
        <w:trPr>
          <w:trHeight w:val="416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李西海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研究员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BB2BF6" w:rsidTr="006E3CF7">
        <w:trPr>
          <w:trHeight w:val="423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吴广文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副研究员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BB2BF6" w:rsidTr="006E3CF7">
        <w:trPr>
          <w:trHeight w:val="415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叶锦霞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高级实验师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BB2BF6" w:rsidTr="006E3CF7">
        <w:trPr>
          <w:trHeight w:val="420"/>
          <w:jc w:val="center"/>
        </w:trPr>
        <w:tc>
          <w:tcPr>
            <w:tcW w:w="272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10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凡</w:t>
            </w:r>
          </w:p>
        </w:tc>
        <w:tc>
          <w:tcPr>
            <w:tcW w:w="1474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副教授</w:t>
            </w:r>
          </w:p>
        </w:tc>
        <w:tc>
          <w:tcPr>
            <w:tcW w:w="1566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BB2BF6" w:rsidRDefault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  <w:tr w:rsidR="00BC0546" w:rsidTr="006E3CF7">
        <w:trPr>
          <w:trHeight w:val="412"/>
          <w:jc w:val="center"/>
        </w:trPr>
        <w:tc>
          <w:tcPr>
            <w:tcW w:w="2720" w:type="dxa"/>
            <w:vAlign w:val="center"/>
          </w:tcPr>
          <w:p w:rsidR="00BC0546" w:rsidRDefault="00BC0546" w:rsidP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秘书</w:t>
            </w:r>
          </w:p>
        </w:tc>
        <w:tc>
          <w:tcPr>
            <w:tcW w:w="1110" w:type="dxa"/>
            <w:vAlign w:val="center"/>
          </w:tcPr>
          <w:p w:rsidR="00BC0546" w:rsidRDefault="00BC0546" w:rsidP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郑</w:t>
            </w:r>
            <w:r>
              <w:rPr>
                <w:sz w:val="24"/>
              </w:rPr>
              <w:t>春松</w:t>
            </w:r>
          </w:p>
        </w:tc>
        <w:tc>
          <w:tcPr>
            <w:tcW w:w="1474" w:type="dxa"/>
            <w:vAlign w:val="center"/>
          </w:tcPr>
          <w:p w:rsidR="00BC0546" w:rsidRDefault="00BC0546" w:rsidP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副研究员</w:t>
            </w:r>
          </w:p>
        </w:tc>
        <w:tc>
          <w:tcPr>
            <w:tcW w:w="1566" w:type="dxa"/>
            <w:vAlign w:val="center"/>
          </w:tcPr>
          <w:p w:rsidR="00BC0546" w:rsidRDefault="00BC0546" w:rsidP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BC0546" w:rsidRDefault="00BC0546" w:rsidP="00BC05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福建中医药大学</w:t>
            </w:r>
          </w:p>
        </w:tc>
      </w:tr>
    </w:tbl>
    <w:p w:rsidR="00BB2BF6" w:rsidRDefault="00BB2BF6">
      <w:pPr>
        <w:rPr>
          <w:rFonts w:hint="eastAsia"/>
          <w:sz w:val="24"/>
        </w:rPr>
      </w:pPr>
      <w:bookmarkStart w:id="0" w:name="_GoBack"/>
      <w:bookmarkEnd w:id="0"/>
    </w:p>
    <w:p w:rsidR="00BB2BF6" w:rsidRDefault="00BC0546">
      <w:pPr>
        <w:rPr>
          <w:sz w:val="24"/>
        </w:rPr>
      </w:pPr>
      <w:r>
        <w:rPr>
          <w:rFonts w:hint="eastAsia"/>
          <w:sz w:val="24"/>
        </w:rPr>
        <w:t>预答辩名单：</w:t>
      </w:r>
    </w:p>
    <w:tbl>
      <w:tblPr>
        <w:tblpPr w:leftFromText="180" w:rightFromText="180" w:vertAnchor="text" w:horzAnchor="page" w:tblpX="1133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992"/>
        <w:gridCol w:w="1418"/>
        <w:gridCol w:w="4819"/>
        <w:gridCol w:w="992"/>
      </w:tblGrid>
      <w:tr w:rsidR="00BB2BF6">
        <w:trPr>
          <w:trHeight w:val="537"/>
        </w:trPr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序号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学号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答辩人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专业名称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论文题目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指导</w:t>
            </w:r>
          </w:p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教师</w:t>
            </w:r>
          </w:p>
        </w:tc>
      </w:tr>
      <w:tr w:rsidR="00BB2BF6">
        <w:trPr>
          <w:trHeight w:val="689"/>
        </w:trPr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2191010031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谢新宇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中西医结合临床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荣筋拈痛方调控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LncRNA MGC-Mirg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改善骨关节炎软骨细胞内质网应激的机制研究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刘献祥</w:t>
            </w:r>
          </w:p>
        </w:tc>
      </w:tr>
      <w:tr w:rsidR="00BB2BF6"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2191010015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周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>芬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中西医结合临床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基于</w:t>
            </w:r>
            <w:r>
              <w:rPr>
                <w:rFonts w:ascii="Times New Roman" w:eastAsia="宋体" w:hAnsi="Times New Roman" w:cs="Times New Roman"/>
                <w:sz w:val="24"/>
              </w:rPr>
              <w:t>PERK-eIF2α-ATF4-CHOP</w:t>
            </w:r>
            <w:r>
              <w:rPr>
                <w:rFonts w:ascii="Times New Roman" w:eastAsia="宋体" w:hAnsi="Times New Roman" w:cs="Times New Roman"/>
                <w:sz w:val="24"/>
              </w:rPr>
              <w:t>通路探讨健骨颗粒含药血清对成骨细胞凋亡的影响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林燕萍</w:t>
            </w:r>
          </w:p>
        </w:tc>
      </w:tr>
      <w:tr w:rsidR="00BB2BF6"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2191010023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谭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>雪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中西医结合临床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补肾壮筋汤调节神经肽抑制膝骨关节炎疼痛的机制研究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李西海</w:t>
            </w:r>
          </w:p>
        </w:tc>
      </w:tr>
      <w:tr w:rsidR="00BB2BF6"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2191010030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郑若曦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中西医结合临床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荣筋拈痛方通过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miR-145/SOX-9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调控软骨基质代谢治疗膝骨关节炎的作用机制研究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吴广文</w:t>
            </w:r>
          </w:p>
        </w:tc>
      </w:tr>
      <w:tr w:rsidR="00BB2BF6"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2191010006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潘丹虹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中西医结合基础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基于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miRNAs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调控软骨细胞自噬研究荣筋拈痛方对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IL-1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β诱导的退变软骨细胞的影响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叶锦霞</w:t>
            </w:r>
          </w:p>
        </w:tc>
      </w:tr>
      <w:tr w:rsidR="00BB2BF6">
        <w:tc>
          <w:tcPr>
            <w:tcW w:w="534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2191010009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hint="eastAsia"/>
                <w:sz w:val="24"/>
              </w:rPr>
              <w:t>左春兰</w:t>
            </w:r>
          </w:p>
        </w:tc>
        <w:tc>
          <w:tcPr>
            <w:tcW w:w="1418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hint="eastAsia"/>
                <w:sz w:val="24"/>
              </w:rPr>
              <w:t>中西医结合基础</w:t>
            </w:r>
          </w:p>
        </w:tc>
        <w:tc>
          <w:tcPr>
            <w:tcW w:w="4819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流速应答基因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Kr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ü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ppel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样因子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在血府逐瘀汤“活血生新”中的作用研究</w:t>
            </w:r>
          </w:p>
        </w:tc>
        <w:tc>
          <w:tcPr>
            <w:tcW w:w="992" w:type="dxa"/>
            <w:vAlign w:val="center"/>
          </w:tcPr>
          <w:p w:rsidR="00BB2BF6" w:rsidRDefault="00BC054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hint="eastAsia"/>
                <w:sz w:val="24"/>
              </w:rPr>
              <w:t>林凡</w:t>
            </w:r>
          </w:p>
        </w:tc>
      </w:tr>
    </w:tbl>
    <w:p w:rsidR="00BB2BF6" w:rsidRDefault="00BB2BF6">
      <w:pPr>
        <w:rPr>
          <w:sz w:val="24"/>
        </w:rPr>
      </w:pPr>
    </w:p>
    <w:p w:rsidR="00BB2BF6" w:rsidRDefault="00BC0546">
      <w:pPr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BB2BF6" w:rsidRDefault="00BC054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中西医结合研究院</w:t>
      </w:r>
    </w:p>
    <w:p w:rsidR="00BB2BF6" w:rsidRDefault="00BC054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2</w:t>
      </w:r>
      <w:r>
        <w:rPr>
          <w:rFonts w:ascii="宋体" w:hAnsi="宋体"/>
          <w:sz w:val="28"/>
          <w:szCs w:val="28"/>
        </w:rPr>
        <w:t>022</w:t>
      </w:r>
      <w:r>
        <w:rPr>
          <w:rFonts w:ascii="宋体" w:hAnsi="宋体" w:hint="eastAsia"/>
          <w:sz w:val="28"/>
          <w:szCs w:val="28"/>
        </w:rPr>
        <w:t>年4月1</w:t>
      </w:r>
      <w:r>
        <w:rPr>
          <w:rFonts w:ascii="宋体" w:hAnsi="宋体"/>
          <w:sz w:val="28"/>
          <w:szCs w:val="28"/>
        </w:rPr>
        <w:t>0</w:t>
      </w:r>
      <w:r>
        <w:rPr>
          <w:rFonts w:ascii="宋体" w:hAnsi="宋体" w:hint="eastAsia"/>
          <w:sz w:val="28"/>
          <w:szCs w:val="28"/>
        </w:rPr>
        <w:t>日</w:t>
      </w:r>
    </w:p>
    <w:sectPr w:rsidR="00BB2B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B21" w:rsidRDefault="00FF6B21" w:rsidP="006E3CF7">
      <w:r>
        <w:separator/>
      </w:r>
    </w:p>
  </w:endnote>
  <w:endnote w:type="continuationSeparator" w:id="0">
    <w:p w:rsidR="00FF6B21" w:rsidRDefault="00FF6B21" w:rsidP="006E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B21" w:rsidRDefault="00FF6B21" w:rsidP="006E3CF7">
      <w:r>
        <w:separator/>
      </w:r>
    </w:p>
  </w:footnote>
  <w:footnote w:type="continuationSeparator" w:id="0">
    <w:p w:rsidR="00FF6B21" w:rsidRDefault="00FF6B21" w:rsidP="006E3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3BE"/>
    <w:rsid w:val="00014C02"/>
    <w:rsid w:val="00027524"/>
    <w:rsid w:val="00057AE5"/>
    <w:rsid w:val="00082CA7"/>
    <w:rsid w:val="00155E64"/>
    <w:rsid w:val="001E4C4F"/>
    <w:rsid w:val="002368FC"/>
    <w:rsid w:val="002557F2"/>
    <w:rsid w:val="0030020E"/>
    <w:rsid w:val="003209E1"/>
    <w:rsid w:val="003409A9"/>
    <w:rsid w:val="00385F1D"/>
    <w:rsid w:val="003D288A"/>
    <w:rsid w:val="003D2C68"/>
    <w:rsid w:val="003F269A"/>
    <w:rsid w:val="003F5185"/>
    <w:rsid w:val="004024B0"/>
    <w:rsid w:val="00464087"/>
    <w:rsid w:val="00482CDE"/>
    <w:rsid w:val="00493E2F"/>
    <w:rsid w:val="004A3B0A"/>
    <w:rsid w:val="004B09BE"/>
    <w:rsid w:val="00532019"/>
    <w:rsid w:val="00603D32"/>
    <w:rsid w:val="006109DD"/>
    <w:rsid w:val="006933BE"/>
    <w:rsid w:val="006B108E"/>
    <w:rsid w:val="006D19D8"/>
    <w:rsid w:val="006D1D75"/>
    <w:rsid w:val="006E3CF7"/>
    <w:rsid w:val="00710904"/>
    <w:rsid w:val="00717E64"/>
    <w:rsid w:val="0079748D"/>
    <w:rsid w:val="008A75AE"/>
    <w:rsid w:val="008F2CC9"/>
    <w:rsid w:val="008F3539"/>
    <w:rsid w:val="00903375"/>
    <w:rsid w:val="0091193F"/>
    <w:rsid w:val="00912ED9"/>
    <w:rsid w:val="009954F7"/>
    <w:rsid w:val="009A3D03"/>
    <w:rsid w:val="009A4CEA"/>
    <w:rsid w:val="009B0D65"/>
    <w:rsid w:val="009C1F6F"/>
    <w:rsid w:val="00A10BD9"/>
    <w:rsid w:val="00A11B53"/>
    <w:rsid w:val="00AB51F4"/>
    <w:rsid w:val="00AC06AD"/>
    <w:rsid w:val="00AC3F22"/>
    <w:rsid w:val="00B23440"/>
    <w:rsid w:val="00B24865"/>
    <w:rsid w:val="00B34784"/>
    <w:rsid w:val="00B37BF7"/>
    <w:rsid w:val="00BB2BF6"/>
    <w:rsid w:val="00BC0546"/>
    <w:rsid w:val="00BD41A8"/>
    <w:rsid w:val="00C061D7"/>
    <w:rsid w:val="00C4443A"/>
    <w:rsid w:val="00CE76E8"/>
    <w:rsid w:val="00CF2809"/>
    <w:rsid w:val="00D237D6"/>
    <w:rsid w:val="00D27F27"/>
    <w:rsid w:val="00D513DF"/>
    <w:rsid w:val="00D90BD2"/>
    <w:rsid w:val="00D92EA7"/>
    <w:rsid w:val="00DC52E4"/>
    <w:rsid w:val="00DE3266"/>
    <w:rsid w:val="00DE50C8"/>
    <w:rsid w:val="00DE716B"/>
    <w:rsid w:val="00DE7738"/>
    <w:rsid w:val="00E80251"/>
    <w:rsid w:val="00E914EC"/>
    <w:rsid w:val="00EA363B"/>
    <w:rsid w:val="00EC228A"/>
    <w:rsid w:val="00EE7160"/>
    <w:rsid w:val="00F0760E"/>
    <w:rsid w:val="00F30F14"/>
    <w:rsid w:val="00F46F02"/>
    <w:rsid w:val="00F531F3"/>
    <w:rsid w:val="00FA716B"/>
    <w:rsid w:val="00FB6446"/>
    <w:rsid w:val="00FD7E85"/>
    <w:rsid w:val="00FF2B95"/>
    <w:rsid w:val="00FF6B21"/>
    <w:rsid w:val="25D674A4"/>
    <w:rsid w:val="26191660"/>
    <w:rsid w:val="29B06218"/>
    <w:rsid w:val="3A1F339A"/>
    <w:rsid w:val="3E017686"/>
    <w:rsid w:val="5C8B6217"/>
    <w:rsid w:val="5FB91D48"/>
    <w:rsid w:val="713875E4"/>
    <w:rsid w:val="72AE5829"/>
    <w:rsid w:val="72E73854"/>
    <w:rsid w:val="7A83339D"/>
    <w:rsid w:val="7A9938DB"/>
    <w:rsid w:val="7DF4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DC299"/>
  <w15:docId w15:val="{3AE11380-7367-4D52-B1A6-9E33858A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655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36</cp:revision>
  <dcterms:created xsi:type="dcterms:W3CDTF">2021-03-29T07:35:00Z</dcterms:created>
  <dcterms:modified xsi:type="dcterms:W3CDTF">2022-04-12T06:49:00Z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7F2AD2E443924645B220D2F4E39C4BAF</vt:lpwstr>
  </property>
</Properties>
</file>